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pageBreakBefore w:val="1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Share the Plate Steering Committee Charter</w:t>
      </w:r>
    </w:p>
    <w:p>
      <w:pPr>
        <w:pStyle w:val="Heading 1 A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CHARTER: Share the Plate Steering Committee</w:t>
      </w:r>
    </w:p>
    <w:p>
      <w:pPr>
        <w:pStyle w:val="Normal.0"/>
        <w:bidi w:val="0"/>
      </w:pP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Community Church of Chapel Hill Unitarian Universalist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Proposed on 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Church Council Approval on: 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Board of Directors approval on:</w:t>
      </w:r>
    </w:p>
    <w:p>
      <w:pPr>
        <w:pStyle w:val="Heading 2 A"/>
        <w:rPr>
          <w:b w:val="0"/>
          <w:bCs w:val="0"/>
          <w:color w:val="000000"/>
          <w:sz w:val="24"/>
          <w:szCs w:val="24"/>
        </w:rPr>
      </w:pPr>
    </w:p>
    <w:p>
      <w:pPr>
        <w:pStyle w:val="Heading 2 A"/>
        <w:bidi w:val="0"/>
        <w:rPr>
          <w:color w:val="000000"/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u w:val="single"/>
          <w:rtl w:val="0"/>
          <w:lang w:val="en-US"/>
        </w:rPr>
        <w:t>Mission</w:t>
      </w:r>
    </w:p>
    <w:p>
      <w:pPr>
        <w:pStyle w:val="Heading 2 A"/>
        <w:bidi w:val="0"/>
        <w:rPr>
          <w:b w:val="0"/>
          <w:bCs w:val="0"/>
          <w:strike w:val="1"/>
          <w:dstrike w:val="0"/>
          <w:color w:val="000000"/>
          <w:sz w:val="24"/>
          <w:szCs w:val="24"/>
        </w:rPr>
      </w:pPr>
      <w:r>
        <w:rPr>
          <w:rFonts w:cs="Arial Unicode MS" w:eastAsia="Arial Unicode MS"/>
          <w:b w:val="0"/>
          <w:bCs w:val="0"/>
          <w:sz w:val="24"/>
          <w:szCs w:val="24"/>
          <w:rtl w:val="0"/>
          <w:lang w:val="en-US"/>
        </w:rPr>
        <w:t xml:space="preserve">To support the outreach ministry of our UU congregation by developing and coordinating Share the Plate collections. </w:t>
      </w:r>
    </w:p>
    <w:p>
      <w:pPr>
        <w:pStyle w:val="Heading 2 A"/>
        <w:bidi w:val="0"/>
        <w:rPr>
          <w:color w:val="000000"/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u w:val="single"/>
          <w:rtl w:val="0"/>
          <w:lang w:val="en-US"/>
        </w:rPr>
        <w:t xml:space="preserve">Goals </w:t>
      </w:r>
    </w:p>
    <w:p>
      <w:pPr>
        <w:pStyle w:val="Body Text Inden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Support church committees and members in their effort to make our UU values real in the world, by becoming involved in outreach work in our local and global communities.</w:t>
      </w:r>
    </w:p>
    <w:p>
      <w:pPr>
        <w:pStyle w:val="Normal.0"/>
        <w:widowControl w:val="0"/>
        <w:numPr>
          <w:ilvl w:val="0"/>
          <w:numId w:val="2"/>
        </w:numPr>
        <w:spacing w:after="26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Support groups </w:t>
      </w:r>
      <w:r>
        <w:rPr>
          <w:i w:val="1"/>
          <w:iCs w:val="1"/>
          <w:sz w:val="24"/>
          <w:szCs w:val="24"/>
          <w:rtl w:val="0"/>
          <w:lang w:val="en-US"/>
        </w:rPr>
        <w:t>Beyond our Walls</w:t>
      </w:r>
      <w:r>
        <w:rPr>
          <w:sz w:val="24"/>
          <w:szCs w:val="24"/>
          <w:rtl w:val="0"/>
          <w:lang w:val="en-US"/>
        </w:rPr>
        <w:t>, which embody UU values, as they work to help vulnerable families and promote peace, justice and respectful treatment of all people.</w:t>
      </w:r>
    </w:p>
    <w:p>
      <w:pPr>
        <w:pStyle w:val="Heading 1 A"/>
        <w:widowControl w:val="0"/>
        <w:spacing w:after="260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History</w:t>
      </w:r>
    </w:p>
    <w:p>
      <w:pPr>
        <w:pStyle w:val="Normal.0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Share the Plate funds replace all funds allocated to the Peace and Justice Committee, Community Ministries, Denomination Connections and all other outreach groups.</w:t>
      </w:r>
    </w:p>
    <w:p>
      <w:pPr>
        <w:pStyle w:val="Normal.0"/>
        <w:bidi w:val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.0"/>
        <w:bidi w:val="0"/>
        <w:rPr>
          <w:color w:val="000000"/>
          <w:sz w:val="24"/>
          <w:szCs w:val="24"/>
        </w:rPr>
      </w:pPr>
    </w:p>
    <w:p>
      <w:pPr>
        <w:pStyle w:val="Heading 3 A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Share the Plate Steering Committee Responsibilities</w:t>
      </w:r>
    </w:p>
    <w:p>
      <w:pPr>
        <w:pStyle w:val="Normal.0"/>
        <w:rPr>
          <w:b w:val="1"/>
          <w:bCs w:val="1"/>
          <w:color w:val="000000"/>
          <w:sz w:val="24"/>
          <w:szCs w:val="24"/>
        </w:rPr>
      </w:pPr>
    </w:p>
    <w:p>
      <w:pPr>
        <w:pStyle w:val="Normal.0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Meet regularly to select Share the Plates recipients based on criteria outlined in the </w:t>
      </w:r>
      <w:r>
        <w:rPr>
          <w:i w:val="1"/>
          <w:iCs w:val="1"/>
          <w:sz w:val="24"/>
          <w:szCs w:val="24"/>
          <w:rtl w:val="0"/>
          <w:lang w:val="en-US"/>
        </w:rPr>
        <w:t xml:space="preserve">Preliminary Guidelines For Prioritizing And Evaluating Share-The-Plate Requests.  </w:t>
      </w:r>
    </w:p>
    <w:p>
      <w:pPr>
        <w:pStyle w:val="Normal.0"/>
        <w:ind w:left="720" w:firstLine="0"/>
        <w:rPr>
          <w:color w:val="000000"/>
          <w:sz w:val="24"/>
          <w:szCs w:val="24"/>
          <w:u w:color="3467b5"/>
        </w:rPr>
      </w:pPr>
    </w:p>
    <w:p>
      <w:pPr>
        <w:pStyle w:val="Normal.0"/>
        <w:widowControl w:val="0"/>
        <w:numPr>
          <w:ilvl w:val="0"/>
          <w:numId w:val="4"/>
        </w:numPr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u w:color="3467b5"/>
          <w:rtl w:val="0"/>
          <w:lang w:val="en-US"/>
        </w:rPr>
        <w:t>Serve as guide to STP coordinators three to six times a year</w:t>
      </w:r>
    </w:p>
    <w:p>
      <w:pPr>
        <w:pStyle w:val="Normal.0"/>
        <w:widowControl w:val="0"/>
        <w:numPr>
          <w:ilvl w:val="0"/>
          <w:numId w:val="4"/>
        </w:numPr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Update and change the </w:t>
      </w:r>
      <w:r>
        <w:rPr>
          <w:i w:val="1"/>
          <w:iCs w:val="1"/>
          <w:sz w:val="24"/>
          <w:szCs w:val="24"/>
          <w:rtl w:val="0"/>
          <w:lang w:val="en-US"/>
        </w:rPr>
        <w:t xml:space="preserve">Preliminary Guidelines For Prioritizing And Evaluating Share-The-Plate, STP </w:t>
      </w:r>
      <w:r>
        <w:rPr>
          <w:sz w:val="24"/>
          <w:szCs w:val="24"/>
          <w:rtl w:val="0"/>
          <w:lang w:val="en-US"/>
        </w:rPr>
        <w:t>procedures and calendar as necessary.</w:t>
      </w:r>
    </w:p>
    <w:p>
      <w:pPr>
        <w:pStyle w:val="Normal.0"/>
        <w:widowControl w:val="0"/>
        <w:numPr>
          <w:ilvl w:val="0"/>
          <w:numId w:val="4"/>
        </w:numPr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u w:color="3467b5"/>
          <w:rtl w:val="0"/>
          <w:lang w:val="en-US"/>
        </w:rPr>
        <w:t>Communicate with church membership via the website, newsletter and announcements about STP Sundays</w:t>
      </w:r>
    </w:p>
    <w:p>
      <w:pPr>
        <w:pStyle w:val="Heading 3 A"/>
        <w:bidi w:val="0"/>
        <w:rPr>
          <w:color w:val="000000"/>
          <w:sz w:val="24"/>
          <w:szCs w:val="24"/>
        </w:rPr>
      </w:pPr>
    </w:p>
    <w:p>
      <w:pPr>
        <w:pStyle w:val="Heading 3 A"/>
        <w:bidi w:val="0"/>
        <w:rPr>
          <w:color w:val="000000"/>
          <w:sz w:val="24"/>
          <w:szCs w:val="24"/>
        </w:rPr>
      </w:pPr>
      <w:r>
        <w:rPr>
          <w:sz w:val="24"/>
          <w:szCs w:val="24"/>
          <w:rtl w:val="0"/>
          <w:lang w:val="en-US"/>
        </w:rPr>
        <w:t>Relationships</w:t>
      </w:r>
    </w:p>
    <w:p>
      <w:pPr>
        <w:pStyle w:val="Normal.0"/>
        <w:bidi w:val="0"/>
      </w:pPr>
    </w:p>
    <w:p>
      <w:pPr>
        <w:pStyle w:val="List 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The STPSC is accountable to the Board of Directors.</w:t>
      </w:r>
    </w:p>
    <w:p>
      <w:pPr>
        <w:pStyle w:val="Normal.0"/>
        <w:rPr>
          <w:b w:val="1"/>
          <w:bCs w:val="1"/>
          <w:color w:val="000000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The STPSC will collaborate with the Community Service Ministry, Peace and Justice, RE, and other groups in order to ensure fair and compassionate decisions about STP recipients.  </w:t>
      </w: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Committees involved with an STP Sunday will provide a coordinator for that Sunday; in cases where the recipient is not connected with a committee, a designated church member will serve as coordinator.  The STPC will provide guidance to the STP coordinators.</w:t>
      </w: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The STPSC will collaborate with the minister regarding STP Sundays</w:t>
      </w: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The STPSC will collaborate with the Finance Administrator regarding amounts collected and the recording, distribution and reporting of STP funds.</w:t>
      </w: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The STPSC will collaborate with the Stewardship Committee and the Finance Committee to ensure clear communication regarding STP funds and member pledges.</w:t>
      </w: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The STPSC will make regular reports to the Board of Directors, the Church Council and the congregation</w:t>
      </w: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b w:val="1"/>
          <w:bCs w:val="1"/>
          <w:color w:val="000000"/>
          <w:sz w:val="24"/>
          <w:szCs w:val="24"/>
          <w:u w:val="single"/>
        </w:rPr>
      </w:pPr>
      <w:r>
        <w:rPr>
          <w:rFonts w:ascii="Trebuchet MS" w:hAnsi="Trebuchet MS"/>
          <w:b w:val="1"/>
          <w:bCs w:val="1"/>
          <w:sz w:val="24"/>
          <w:szCs w:val="24"/>
          <w:u w:val="single"/>
          <w:rtl w:val="0"/>
          <w:lang w:val="en-US"/>
        </w:rPr>
        <w:t>Share the Plate Steering Committee Membership</w:t>
      </w: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b w:val="1"/>
          <w:bCs w:val="1"/>
          <w:color w:val="000000"/>
          <w:sz w:val="24"/>
          <w:szCs w:val="24"/>
          <w:u w:val="single"/>
        </w:rPr>
      </w:pPr>
    </w:p>
    <w:p>
      <w:pPr>
        <w:pStyle w:val="Body Text"/>
        <w:bidi w:val="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sz w:val="24"/>
          <w:szCs w:val="24"/>
          <w:rtl w:val="0"/>
          <w:lang w:val="en-US"/>
        </w:rPr>
        <w:t>One representative will be invited to serve on the STPSC from each of the following:</w:t>
      </w:r>
    </w:p>
    <w:p>
      <w:pPr>
        <w:pStyle w:val="Body Text"/>
        <w:rPr>
          <w:i w:val="0"/>
          <w:iCs w:val="0"/>
          <w:color w:val="000000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Peace and Justice Committee, </w:t>
      </w:r>
    </w:p>
    <w:p>
      <w:pPr>
        <w:pStyle w:val="List 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Community Ministry (Social Concerns) </w:t>
      </w:r>
    </w:p>
    <w:p>
      <w:pPr>
        <w:pStyle w:val="List 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RE,</w:t>
      </w:r>
    </w:p>
    <w:p>
      <w:pPr>
        <w:pStyle w:val="List 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Denominational Connections, </w:t>
      </w:r>
    </w:p>
    <w:p>
      <w:pPr>
        <w:pStyle w:val="List 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Board of Directors and </w:t>
      </w:r>
    </w:p>
    <w:p>
      <w:pPr>
        <w:pStyle w:val="List 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One or more at-large members</w:t>
      </w: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b w:val="1"/>
          <w:bCs w:val="1"/>
          <w:color w:val="000000"/>
          <w:sz w:val="24"/>
          <w:szCs w:val="24"/>
          <w:u w:val="single"/>
        </w:rPr>
      </w:pPr>
    </w:p>
    <w:p>
      <w:pPr>
        <w:pStyle w:val="Normal.0"/>
        <w:widowControl w:val="0"/>
        <w:spacing w:after="240"/>
        <w:rPr>
          <w:color w:val="000000"/>
          <w:sz w:val="24"/>
          <w:szCs w:val="24"/>
          <w:u w:color="3467b5"/>
        </w:rPr>
      </w:pPr>
      <w:r>
        <w:rPr>
          <w:sz w:val="24"/>
          <w:szCs w:val="24"/>
          <w:u w:color="3467b5"/>
          <w:rtl w:val="0"/>
          <w:lang w:val="en-US"/>
        </w:rPr>
        <w:t>If and when a group listed above is not able to provide an representative,</w:t>
      </w:r>
      <w:r>
        <w:rPr>
          <w:sz w:val="24"/>
          <w:szCs w:val="24"/>
          <w:u w:color="3467b5"/>
          <w:rtl w:val="0"/>
          <w:lang w:val="en-US"/>
        </w:rPr>
        <w:t> </w:t>
      </w:r>
      <w:r>
        <w:rPr>
          <w:sz w:val="24"/>
          <w:szCs w:val="24"/>
          <w:u w:color="3467b5"/>
          <w:rtl w:val="0"/>
          <w:lang w:val="en-US"/>
        </w:rPr>
        <w:t>the STPSC will collaborate with them until such time as they can send a representative.  Technical aid and consultation</w:t>
      </w:r>
      <w:r>
        <w:rPr>
          <w:b w:val="1"/>
          <w:bCs w:val="1"/>
          <w:sz w:val="24"/>
          <w:szCs w:val="24"/>
          <w:u w:color="3467b5"/>
          <w:rtl w:val="0"/>
          <w:lang w:val="en-US"/>
        </w:rPr>
        <w:t xml:space="preserve"> </w:t>
      </w:r>
      <w:r>
        <w:rPr>
          <w:sz w:val="24"/>
          <w:szCs w:val="24"/>
          <w:u w:color="3467b5"/>
          <w:rtl w:val="0"/>
          <w:lang w:val="en-US"/>
        </w:rPr>
        <w:t>will be sought from knowledgeable church members as necessary to complete particular tasks.</w:t>
      </w:r>
      <w:r>
        <w:rPr>
          <w:sz w:val="24"/>
          <w:szCs w:val="24"/>
          <w:u w:color="3467b5"/>
          <w:rtl w:val="0"/>
          <w:lang w:val="en-US"/>
        </w:rPr>
        <w:t xml:space="preserve">  </w:t>
      </w:r>
    </w:p>
    <w:p>
      <w:pPr>
        <w:pStyle w:val="Normal.0"/>
        <w:widowControl w:val="0"/>
        <w:spacing w:after="240"/>
        <w:rPr>
          <w:sz w:val="24"/>
          <w:szCs w:val="24"/>
          <w:u w:color="3467b5"/>
        </w:rPr>
      </w:pPr>
      <w:r>
        <w:rPr>
          <w:sz w:val="24"/>
          <w:szCs w:val="24"/>
          <w:u w:color="3467b5"/>
          <w:rtl w:val="0"/>
          <w:lang w:val="en-US"/>
        </w:rPr>
        <w:t>The STPSC will work to maintain the full complement of 6 people in order to keep the work load manageable.  If the 6 positions on the STPC cannot be filled from the aforementioned committees in a given year, at-large members will be invited to join.</w:t>
      </w: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b w:val="1"/>
          <w:bCs w:val="1"/>
          <w:color w:val="000000"/>
          <w:sz w:val="24"/>
          <w:szCs w:val="24"/>
          <w:u w:val="single"/>
        </w:rPr>
      </w:pPr>
      <w:r>
        <w:rPr>
          <w:rFonts w:ascii="Trebuchet MS" w:hAnsi="Trebuchet MS"/>
          <w:b w:val="1"/>
          <w:bCs w:val="1"/>
          <w:sz w:val="24"/>
          <w:szCs w:val="24"/>
          <w:u w:val="single"/>
          <w:rtl w:val="0"/>
          <w:lang w:val="en-US"/>
        </w:rPr>
        <w:t>Recommended Qualifications for serving on the STPSC include:</w:t>
      </w:r>
    </w:p>
    <w:p>
      <w:pPr>
        <w:pStyle w:val="List Paragraph"/>
        <w:spacing w:after="0"/>
        <w:ind w:left="0" w:firstLine="0"/>
        <w:rPr>
          <w:rFonts w:ascii="Trebuchet MS" w:cs="Trebuchet MS" w:hAnsi="Trebuchet MS" w:eastAsia="Trebuchet MS"/>
          <w:b w:val="1"/>
          <w:bCs w:val="1"/>
          <w:color w:val="000000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Commitment to the mission and goals of Share the Plate </w:t>
      </w:r>
    </w:p>
    <w:p>
      <w:pPr>
        <w:pStyle w:val="List Paragraph"/>
        <w:spacing w:after="0"/>
        <w:ind w:left="0" w:firstLine="36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Participation with or understanding of committees most active in outreach</w:t>
      </w:r>
    </w:p>
    <w:p>
      <w:pPr>
        <w:pStyle w:val="List Paragraph"/>
        <w:spacing w:after="0"/>
        <w:ind w:left="360" w:firstLine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 xml:space="preserve">Interest in supporting the groups that work to support the efforts of marginalized people to improve their lives. </w:t>
      </w:r>
    </w:p>
    <w:p>
      <w:pPr>
        <w:pStyle w:val="List Paragraph"/>
        <w:spacing w:after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Experience with Community Church activities</w:t>
      </w:r>
    </w:p>
    <w:p>
      <w:pPr>
        <w:pStyle w:val="List Paragraph"/>
        <w:spacing w:after="0"/>
        <w:ind w:left="0" w:firstLine="36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spacing w:after="0"/>
        <w:ind w:left="360" w:firstLine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spacing w:after="0"/>
        <w:ind w:left="360" w:firstLine="0"/>
        <w:rPr>
          <w:rFonts w:ascii="Trebuchet MS" w:cs="Trebuchet MS" w:hAnsi="Trebuchet MS" w:eastAsia="Trebuchet MS"/>
          <w:color w:val="000000"/>
          <w:sz w:val="24"/>
          <w:szCs w:val="24"/>
        </w:rPr>
      </w:pPr>
    </w:p>
    <w:p>
      <w:pPr>
        <w:pStyle w:val="List Paragraph"/>
        <w:spacing w:after="0"/>
        <w:ind w:left="0" w:firstLine="0"/>
      </w:pPr>
      <w:r>
        <w:rPr>
          <w:rFonts w:ascii="Trebuchet MS" w:cs="Trebuchet MS" w:hAnsi="Trebuchet MS" w:eastAsia="Trebuchet MS"/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  <w:font w:name="Type Embellishments One LE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decimal"/>
      <w:suff w:val="tab"/>
      <w:lvlText w:val="%1."/>
      <w:lvlJc w:val="left"/>
      <w:pPr>
        <w:ind w:left="93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3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3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3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3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36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3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3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36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st 3"/>
  </w:abstractNum>
  <w:abstractNum w:abstractNumId="5">
    <w:multiLevelType w:val="hybridMultilevel"/>
    <w:styleLink w:val="List 3"/>
    <w:lvl w:ilvl="0">
      <w:start w:val="1"/>
      <w:numFmt w:val="decimal"/>
      <w:suff w:val="tab"/>
      <w:lvlText w:val="%1."/>
      <w:lvlJc w:val="left"/>
      <w:pPr>
        <w:ind w:left="576" w:hanging="5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76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76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76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76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76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76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76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76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4"/>
  </w:abstractNum>
  <w:abstractNum w:abstractNumId="7">
    <w:multiLevelType w:val="hybridMultilevel"/>
    <w:styleLink w:val="List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List 5"/>
  </w:abstractNum>
  <w:abstractNum w:abstractNumId="9">
    <w:multiLevelType w:val="hybridMultilevel"/>
    <w:styleLink w:val="List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2 A">
    <w:name w:val="Heading 2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1"/>
    </w:pPr>
    <w:rPr>
      <w:rFonts w:ascii="Trebuchet MS" w:cs="Trebuchet MS" w:hAnsi="Trebuchet MS" w:eastAsia="Trebuchet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432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1">
    <w:name w:val="List 1"/>
    <w:pPr>
      <w:numPr>
        <w:numId w:val="1"/>
      </w:numPr>
    </w:pPr>
  </w:style>
  <w:style w:type="paragraph" w:styleId="Heading 3 A">
    <w:name w:val="Heading 3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rebuchet MS" w:cs="Arial Unicode MS" w:hAnsi="Trebuchet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/>
      <w:vertAlign w:val="baseline"/>
      <w:lang w:val="en-US"/>
    </w:rPr>
  </w:style>
  <w:style w:type="numbering" w:styleId="List 2">
    <w:name w:val="List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Type Embellishments One LET" w:cs="Arial Unicode MS" w:hAnsi="Type Embellishments One LE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3">
    <w:name w:val="List 3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4">
    <w:name w:val="List 4"/>
    <w:pPr>
      <w:numPr>
        <w:numId w:val="7"/>
      </w:numPr>
    </w:pPr>
  </w:style>
  <w:style w:type="numbering" w:styleId="List 5">
    <w:name w:val="List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